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5D1C139"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w:t>
      </w:r>
      <w:r w:rsidR="00DF3AAD" w:rsidRPr="00E971E0">
        <w:rPr>
          <w:b/>
          <w:sz w:val="24"/>
          <w:szCs w:val="24"/>
        </w:rPr>
        <w:t xml:space="preserve">№ </w:t>
      </w:r>
      <w:r w:rsidR="00F16792" w:rsidRPr="00E971E0">
        <w:rPr>
          <w:b/>
          <w:sz w:val="24"/>
          <w:szCs w:val="24"/>
        </w:rPr>
        <w:t>1</w:t>
      </w:r>
      <w:r w:rsidR="00E971E0" w:rsidRPr="00E971E0">
        <w:rPr>
          <w:b/>
          <w:sz w:val="24"/>
          <w:szCs w:val="24"/>
        </w:rPr>
        <w:t>77</w:t>
      </w:r>
      <w:r w:rsidR="00B5529A" w:rsidRPr="00E971E0">
        <w:rPr>
          <w:b/>
          <w:sz w:val="24"/>
          <w:szCs w:val="24"/>
        </w:rPr>
        <w:t xml:space="preserve"> </w:t>
      </w:r>
      <w:r w:rsidR="00DF3AAD" w:rsidRPr="00E971E0">
        <w:rPr>
          <w:b/>
          <w:sz w:val="24"/>
          <w:szCs w:val="24"/>
        </w:rPr>
        <w:t>-з от</w:t>
      </w:r>
      <w:r w:rsidR="00DF3AAD" w:rsidRPr="00DF25A3">
        <w:rPr>
          <w:b/>
          <w:sz w:val="24"/>
          <w:szCs w:val="24"/>
        </w:rPr>
        <w:t xml:space="preserve"> </w:t>
      </w:r>
      <w:r w:rsidR="00356E6D">
        <w:rPr>
          <w:b/>
          <w:sz w:val="24"/>
          <w:szCs w:val="24"/>
        </w:rPr>
        <w:t>08</w:t>
      </w:r>
      <w:r w:rsidR="00DF3AAD" w:rsidRPr="00DF25A3">
        <w:rPr>
          <w:b/>
          <w:sz w:val="24"/>
          <w:szCs w:val="24"/>
        </w:rPr>
        <w:t>.</w:t>
      </w:r>
      <w:r w:rsidR="00B96DAD" w:rsidRPr="00DF25A3">
        <w:rPr>
          <w:b/>
          <w:sz w:val="24"/>
          <w:szCs w:val="24"/>
        </w:rPr>
        <w:t>0</w:t>
      </w:r>
      <w:r w:rsidR="00356E6D">
        <w:rPr>
          <w:b/>
          <w:sz w:val="24"/>
          <w:szCs w:val="24"/>
        </w:rPr>
        <w:t>5</w:t>
      </w:r>
      <w:r w:rsidR="00B96DAD" w:rsidRPr="00DF25A3">
        <w:rPr>
          <w:b/>
          <w:sz w:val="24"/>
          <w:szCs w:val="24"/>
        </w:rPr>
        <w:t>.2018</w:t>
      </w:r>
      <w:r w:rsidR="00DF3AAD" w:rsidRPr="00DF25A3">
        <w:rPr>
          <w:b/>
          <w:sz w:val="24"/>
          <w:szCs w:val="24"/>
        </w:rPr>
        <w:tab/>
      </w:r>
    </w:p>
    <w:p w14:paraId="6FDBC39B" w14:textId="71B14BF4" w:rsidR="00356E6D" w:rsidRDefault="00DF3AAD" w:rsidP="00DF25A3">
      <w:pPr>
        <w:spacing w:line="240" w:lineRule="auto"/>
        <w:jc w:val="center"/>
        <w:rPr>
          <w:rFonts w:ascii="Times New Roman" w:hAnsi="Times New Roman"/>
          <w:b/>
          <w:sz w:val="24"/>
          <w:szCs w:val="24"/>
        </w:rPr>
      </w:pPr>
      <w:r w:rsidRPr="00DF25A3">
        <w:rPr>
          <w:b/>
          <w:sz w:val="24"/>
          <w:szCs w:val="24"/>
        </w:rPr>
        <w:t xml:space="preserve">                                                                      </w:t>
      </w:r>
      <w:r w:rsidR="00FE7166">
        <w:rPr>
          <w:b/>
          <w:sz w:val="24"/>
          <w:szCs w:val="24"/>
        </w:rPr>
        <w:t xml:space="preserve">                   </w:t>
      </w:r>
      <w:r w:rsidR="00356E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356E6D">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p>
    <w:p w14:paraId="07725B1E" w14:textId="711E1E6C" w:rsidR="00B16FCD" w:rsidRPr="008E2C40" w:rsidRDefault="00356E6D" w:rsidP="00DF25A3">
      <w:pPr>
        <w:spacing w:line="240" w:lineRule="auto"/>
        <w:jc w:val="center"/>
        <w:rPr>
          <w:szCs w:val="28"/>
        </w:rPr>
      </w:pPr>
      <w:r>
        <w:rPr>
          <w:rFonts w:ascii="Times New Roman" w:hAnsi="Times New Roman"/>
          <w:b/>
          <w:sz w:val="24"/>
          <w:szCs w:val="24"/>
        </w:rPr>
        <w:t xml:space="preserve">                                                                                       т</w:t>
      </w:r>
      <w:r w:rsidR="00B96DAD" w:rsidRPr="00DF25A3">
        <w:rPr>
          <w:rFonts w:ascii="Times New Roman" w:hAnsi="Times New Roman"/>
          <w:b/>
          <w:sz w:val="24"/>
          <w:szCs w:val="24"/>
        </w:rPr>
        <w:t>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356E6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923D01" w:rsidRPr="00DF25A3" w14:paraId="789B6A16" w14:textId="77777777" w:rsidTr="00F11242">
        <w:trPr>
          <w:trHeight w:val="362"/>
          <w:jc w:val="center"/>
        </w:trPr>
        <w:tc>
          <w:tcPr>
            <w:tcW w:w="471" w:type="dxa"/>
            <w:shd w:val="clear" w:color="auto" w:fill="auto"/>
            <w:vAlign w:val="center"/>
          </w:tcPr>
          <w:p w14:paraId="2A22305E" w14:textId="77777777" w:rsidR="00923D01" w:rsidRPr="00DF25A3" w:rsidRDefault="00923D01" w:rsidP="00923D01">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923D01" w:rsidRPr="00923D01" w:rsidRDefault="00923D01" w:rsidP="00923D01">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923D01" w:rsidRPr="00923D01" w:rsidRDefault="00923D01" w:rsidP="00923D01">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923D01" w:rsidRPr="00923D01" w:rsidRDefault="00923D01" w:rsidP="00923D01">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923D01" w:rsidRPr="00923D01" w:rsidRDefault="00923D01" w:rsidP="00923D01">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68E0A589"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bCs/>
                <w:sz w:val="18"/>
                <w:szCs w:val="18"/>
              </w:rPr>
              <w:t>355</w:t>
            </w:r>
          </w:p>
        </w:tc>
        <w:tc>
          <w:tcPr>
            <w:tcW w:w="426" w:type="dxa"/>
            <w:shd w:val="clear" w:color="auto" w:fill="FFFFFF" w:themeFill="background1"/>
            <w:vAlign w:val="center"/>
          </w:tcPr>
          <w:p w14:paraId="7E43D038" w14:textId="0D3B7441" w:rsidR="00923D01" w:rsidRPr="00923D01" w:rsidRDefault="00923D01" w:rsidP="00923D01">
            <w:pPr>
              <w:spacing w:line="240" w:lineRule="auto"/>
              <w:jc w:val="center"/>
              <w:rPr>
                <w:rFonts w:ascii="Times New Roman" w:hAnsi="Times New Roman"/>
                <w:sz w:val="18"/>
                <w:szCs w:val="18"/>
              </w:rPr>
            </w:pPr>
            <w:r w:rsidRPr="00923D01">
              <w:rPr>
                <w:rFonts w:ascii="Times New Roman" w:hAnsi="Times New Roman"/>
                <w:sz w:val="18"/>
                <w:szCs w:val="18"/>
              </w:rPr>
              <w:t>47</w:t>
            </w:r>
          </w:p>
        </w:tc>
        <w:tc>
          <w:tcPr>
            <w:tcW w:w="1417" w:type="dxa"/>
            <w:shd w:val="clear" w:color="auto" w:fill="FFFFFF" w:themeFill="background1"/>
            <w:vAlign w:val="center"/>
          </w:tcPr>
          <w:p w14:paraId="0A97E377" w14:textId="3CE7A247" w:rsidR="00923D01" w:rsidRPr="00923D01" w:rsidRDefault="00923D01" w:rsidP="00923D01">
            <w:pPr>
              <w:spacing w:line="240" w:lineRule="auto"/>
              <w:jc w:val="center"/>
              <w:rPr>
                <w:sz w:val="18"/>
                <w:szCs w:val="18"/>
              </w:rPr>
            </w:pPr>
            <w:r w:rsidRPr="00923D01">
              <w:rPr>
                <w:rFonts w:ascii="Times New Roman" w:hAnsi="Times New Roman"/>
                <w:bCs/>
                <w:sz w:val="18"/>
                <w:szCs w:val="18"/>
              </w:rPr>
              <w:t xml:space="preserve">Филиал АО «МЭС» «Александровская теплосеть» (исключая кот. </w:t>
            </w:r>
            <w:proofErr w:type="spellStart"/>
            <w:r w:rsidRPr="00923D01">
              <w:rPr>
                <w:rFonts w:ascii="Times New Roman" w:hAnsi="Times New Roman"/>
                <w:bCs/>
                <w:sz w:val="18"/>
                <w:szCs w:val="18"/>
              </w:rPr>
              <w:t>н.п</w:t>
            </w:r>
            <w:proofErr w:type="spellEnd"/>
            <w:r w:rsidRPr="00923D01">
              <w:rPr>
                <w:rFonts w:ascii="Times New Roman" w:hAnsi="Times New Roman"/>
                <w:bCs/>
                <w:sz w:val="18"/>
                <w:szCs w:val="18"/>
              </w:rPr>
              <w:t>. Заозерский)</w:t>
            </w:r>
          </w:p>
        </w:tc>
        <w:tc>
          <w:tcPr>
            <w:tcW w:w="1432" w:type="dxa"/>
            <w:shd w:val="clear" w:color="auto" w:fill="FFFFFF" w:themeFill="background1"/>
            <w:vAlign w:val="center"/>
          </w:tcPr>
          <w:p w14:paraId="7FFE0E17" w14:textId="1D494E45" w:rsidR="00923D01" w:rsidRPr="00923D01" w:rsidRDefault="00923D01" w:rsidP="00923D01">
            <w:pPr>
              <w:spacing w:line="240" w:lineRule="auto"/>
              <w:jc w:val="center"/>
              <w:rPr>
                <w:sz w:val="18"/>
                <w:szCs w:val="18"/>
              </w:rPr>
            </w:pPr>
            <w:r w:rsidRPr="00923D01">
              <w:rPr>
                <w:rFonts w:ascii="Times New Roman" w:hAnsi="Times New Roman"/>
                <w:bCs/>
                <w:sz w:val="18"/>
                <w:szCs w:val="18"/>
              </w:rPr>
              <w:t>1 199 300,00</w:t>
            </w:r>
          </w:p>
        </w:tc>
        <w:tc>
          <w:tcPr>
            <w:tcW w:w="1120" w:type="dxa"/>
            <w:shd w:val="clear" w:color="auto" w:fill="FFFFFF" w:themeFill="background1"/>
            <w:vAlign w:val="center"/>
          </w:tcPr>
          <w:p w14:paraId="204C63B1" w14:textId="77777777" w:rsidR="00923D01" w:rsidRPr="00923D01" w:rsidRDefault="00923D01" w:rsidP="00923D01">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923D01" w:rsidRPr="00923D01" w:rsidRDefault="00923D01" w:rsidP="00923D01">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923D01" w:rsidRPr="00923D01" w:rsidRDefault="00923D01" w:rsidP="00923D01">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923D01" w:rsidRPr="00923D01" w:rsidRDefault="00923D01" w:rsidP="00923D01">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923D01" w:rsidRPr="00923D01" w:rsidRDefault="00923D01" w:rsidP="00923D01">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923D01" w:rsidRPr="00923D01" w:rsidRDefault="00923D01" w:rsidP="00923D01">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AB4CF9" w:rsidRPr="00DF25A3" w14:paraId="614E798C" w14:textId="77777777" w:rsidTr="00F11242">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F1124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F1124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F1124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F1124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396"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w:t>
            </w:r>
            <w:r w:rsidRPr="00DF25A3">
              <w:rPr>
                <w:sz w:val="18"/>
                <w:szCs w:val="18"/>
              </w:rPr>
              <w:lastRenderedPageBreak/>
              <w:t>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03"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1021"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F1124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396"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304"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F1124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w:t>
            </w:r>
            <w:r w:rsidRPr="00DF25A3">
              <w:rPr>
                <w:bCs/>
                <w:sz w:val="18"/>
                <w:szCs w:val="18"/>
              </w:rPr>
              <w:lastRenderedPageBreak/>
              <w:t>теровки железобетонной дымовой трубы Н=90м от цеха №2</w:t>
            </w:r>
          </w:p>
        </w:tc>
        <w:tc>
          <w:tcPr>
            <w:tcW w:w="1304"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lastRenderedPageBreak/>
              <w:t xml:space="preserve">Качество результата работ и использованных </w:t>
            </w:r>
            <w:r w:rsidRPr="00DF25A3">
              <w:rPr>
                <w:rFonts w:ascii="Times New Roman" w:hAnsi="Times New Roman"/>
                <w:sz w:val="18"/>
                <w:szCs w:val="18"/>
              </w:rPr>
              <w:lastRenderedPageBreak/>
              <w:t>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F1124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304"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F1124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304"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F1124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396"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304"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F1124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304"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F1124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304"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lastRenderedPageBreak/>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F1124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Выполнение работ по проведению экспертизы промыш</w:t>
            </w:r>
            <w:r w:rsidRPr="003D2F0E">
              <w:rPr>
                <w:rFonts w:ascii="Times New Roman" w:hAnsi="Times New Roman"/>
                <w:sz w:val="18"/>
                <w:szCs w:val="18"/>
              </w:rPr>
              <w:lastRenderedPageBreak/>
              <w:t xml:space="preserve">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lastRenderedPageBreak/>
              <w:t xml:space="preserve">Лицензия на осуществление деятельности по </w:t>
            </w:r>
            <w:r w:rsidRPr="003D2F0E">
              <w:rPr>
                <w:rFonts w:ascii="Times New Roman" w:hAnsi="Times New Roman"/>
                <w:sz w:val="18"/>
                <w:szCs w:val="18"/>
              </w:rPr>
              <w:lastRenderedPageBreak/>
              <w:t>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lastRenderedPageBreak/>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ED110E" w:rsidRPr="00DF25A3" w14:paraId="61A70C2A" w14:textId="77777777" w:rsidTr="00F1124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396"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304"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F1124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396"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304"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r w:rsidRPr="00DF25A3">
              <w:rPr>
                <w:sz w:val="18"/>
              </w:rPr>
              <w:t>шт</w:t>
            </w:r>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1021"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F1124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396"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F1124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396"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304"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На шасси ГАЗ 33088. Пятиместная двухрядная кабина с дополнитель</w:t>
            </w:r>
            <w:r w:rsidRPr="00DF25A3">
              <w:rPr>
                <w:sz w:val="18"/>
                <w:szCs w:val="18"/>
              </w:rPr>
              <w:lastRenderedPageBreak/>
              <w:t xml:space="preserve">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F1124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396"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304"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8441EA" w:rsidRPr="00DF25A3" w14:paraId="7DDE54BF" w14:textId="77777777" w:rsidTr="00F11242">
        <w:trPr>
          <w:trHeight w:val="220"/>
          <w:jc w:val="center"/>
        </w:trPr>
        <w:tc>
          <w:tcPr>
            <w:tcW w:w="471" w:type="dxa"/>
            <w:shd w:val="clear" w:color="auto" w:fill="auto"/>
            <w:vAlign w:val="center"/>
          </w:tcPr>
          <w:p w14:paraId="12458CE7"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vAlign w:val="center"/>
          </w:tcPr>
          <w:p w14:paraId="113B339E" w14:textId="2BA45019" w:rsidR="008441EA" w:rsidRPr="008441EA" w:rsidRDefault="008441EA" w:rsidP="008441EA">
            <w:pPr>
              <w:spacing w:line="240" w:lineRule="auto"/>
              <w:jc w:val="center"/>
              <w:rPr>
                <w:rFonts w:ascii="Times New Roman" w:hAnsi="Times New Roman"/>
                <w:sz w:val="18"/>
                <w:szCs w:val="18"/>
              </w:rPr>
            </w:pPr>
            <w:r w:rsidRPr="008441EA">
              <w:rPr>
                <w:rStyle w:val="af8"/>
                <w:rFonts w:ascii="Times New Roman" w:hAnsi="Times New Roman"/>
                <w:b w:val="0"/>
                <w:sz w:val="18"/>
                <w:szCs w:val="18"/>
              </w:rPr>
              <w:t>62.01</w:t>
            </w:r>
            <w:r w:rsidRPr="008441EA">
              <w:rPr>
                <w:rStyle w:val="apple-converted-space"/>
                <w:rFonts w:ascii="Times New Roman" w:hAnsi="Times New Roman"/>
                <w:sz w:val="18"/>
                <w:szCs w:val="18"/>
              </w:rPr>
              <w:t> </w:t>
            </w:r>
          </w:p>
        </w:tc>
        <w:tc>
          <w:tcPr>
            <w:tcW w:w="978" w:type="dxa"/>
            <w:shd w:val="clear" w:color="auto" w:fill="FFFFFF"/>
            <w:vAlign w:val="center"/>
          </w:tcPr>
          <w:p w14:paraId="2737E2A2" w14:textId="59A1A134" w:rsidR="008441EA" w:rsidRPr="008441EA" w:rsidRDefault="008441EA" w:rsidP="008441EA">
            <w:pPr>
              <w:pStyle w:val="ConsPlusCell"/>
              <w:jc w:val="center"/>
              <w:rPr>
                <w:rFonts w:ascii="Times New Roman" w:hAnsi="Times New Roman" w:cs="Times New Roman"/>
                <w:sz w:val="18"/>
                <w:szCs w:val="18"/>
              </w:rPr>
            </w:pPr>
            <w:r w:rsidRPr="008441EA">
              <w:rPr>
                <w:rFonts w:ascii="Times New Roman" w:hAnsi="Times New Roman"/>
                <w:sz w:val="18"/>
                <w:szCs w:val="18"/>
              </w:rPr>
              <w:t>62.01</w:t>
            </w:r>
          </w:p>
        </w:tc>
        <w:tc>
          <w:tcPr>
            <w:tcW w:w="2396" w:type="dxa"/>
            <w:shd w:val="clear" w:color="auto" w:fill="FFFFFF"/>
            <w:vAlign w:val="center"/>
          </w:tcPr>
          <w:p w14:paraId="25FE171A" w14:textId="28B224BB" w:rsidR="008441EA" w:rsidRPr="008441EA" w:rsidRDefault="008441EA" w:rsidP="008441EA">
            <w:pPr>
              <w:spacing w:line="0" w:lineRule="atLeast"/>
              <w:ind w:right="6"/>
              <w:contextualSpacing/>
              <w:jc w:val="left"/>
              <w:rPr>
                <w:sz w:val="18"/>
                <w:szCs w:val="18"/>
              </w:rPr>
            </w:pPr>
            <w:r w:rsidRPr="008441EA">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304" w:type="dxa"/>
            <w:shd w:val="clear" w:color="auto" w:fill="FFFFFF"/>
            <w:vAlign w:val="center"/>
          </w:tcPr>
          <w:p w14:paraId="1FC90768" w14:textId="5537CF6E" w:rsidR="008441EA" w:rsidRPr="008441EA" w:rsidRDefault="008441EA" w:rsidP="008441EA">
            <w:pPr>
              <w:spacing w:line="240" w:lineRule="auto"/>
              <w:jc w:val="left"/>
              <w:rPr>
                <w:sz w:val="18"/>
                <w:szCs w:val="18"/>
              </w:rPr>
            </w:pPr>
            <w:r w:rsidRPr="008441EA">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FFFFFF"/>
            <w:vAlign w:val="center"/>
          </w:tcPr>
          <w:p w14:paraId="7E2DD4C7" w14:textId="591DA353"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876</w:t>
            </w:r>
          </w:p>
        </w:tc>
        <w:tc>
          <w:tcPr>
            <w:tcW w:w="709" w:type="dxa"/>
            <w:shd w:val="clear" w:color="auto" w:fill="FFFFFF"/>
            <w:vAlign w:val="center"/>
          </w:tcPr>
          <w:p w14:paraId="3F48D8BE" w14:textId="610F845D" w:rsidR="008441EA" w:rsidRPr="008441EA" w:rsidRDefault="008441EA" w:rsidP="008441EA">
            <w:pPr>
              <w:spacing w:line="0" w:lineRule="atLeast"/>
              <w:jc w:val="center"/>
              <w:rPr>
                <w:rFonts w:ascii="Times New Roman" w:hAnsi="Times New Roman"/>
                <w:sz w:val="18"/>
                <w:szCs w:val="18"/>
              </w:rPr>
            </w:pPr>
            <w:proofErr w:type="spellStart"/>
            <w:r w:rsidRPr="008441EA">
              <w:rPr>
                <w:rFonts w:ascii="Times New Roman" w:hAnsi="Times New Roman"/>
                <w:sz w:val="18"/>
                <w:szCs w:val="18"/>
              </w:rPr>
              <w:t>усл</w:t>
            </w:r>
            <w:proofErr w:type="spellEnd"/>
            <w:r w:rsidRPr="008441EA">
              <w:rPr>
                <w:rFonts w:ascii="Times New Roman" w:hAnsi="Times New Roman"/>
                <w:sz w:val="18"/>
                <w:szCs w:val="18"/>
              </w:rPr>
              <w:t xml:space="preserve"> </w:t>
            </w:r>
            <w:proofErr w:type="spellStart"/>
            <w:r w:rsidRPr="008441EA">
              <w:rPr>
                <w:rFonts w:ascii="Times New Roman" w:hAnsi="Times New Roman"/>
                <w:sz w:val="18"/>
                <w:szCs w:val="18"/>
              </w:rPr>
              <w:t>ед</w:t>
            </w:r>
            <w:proofErr w:type="spellEnd"/>
          </w:p>
        </w:tc>
        <w:tc>
          <w:tcPr>
            <w:tcW w:w="992" w:type="dxa"/>
            <w:shd w:val="clear" w:color="auto" w:fill="FFFFFF"/>
            <w:vAlign w:val="center"/>
          </w:tcPr>
          <w:p w14:paraId="68AFD400" w14:textId="2B55BC21"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w:t>
            </w:r>
          </w:p>
        </w:tc>
        <w:tc>
          <w:tcPr>
            <w:tcW w:w="426" w:type="dxa"/>
            <w:shd w:val="clear" w:color="auto" w:fill="FFFFFF"/>
            <w:vAlign w:val="center"/>
          </w:tcPr>
          <w:p w14:paraId="3C65022E" w14:textId="131EF763"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lang w:val="en-US"/>
              </w:rPr>
              <w:t>47</w:t>
            </w:r>
          </w:p>
        </w:tc>
        <w:tc>
          <w:tcPr>
            <w:tcW w:w="1417" w:type="dxa"/>
            <w:shd w:val="clear" w:color="auto" w:fill="FFFFFF"/>
            <w:vAlign w:val="center"/>
          </w:tcPr>
          <w:p w14:paraId="0A11740F" w14:textId="260549B0"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г. Мурманск</w:t>
            </w:r>
          </w:p>
        </w:tc>
        <w:tc>
          <w:tcPr>
            <w:tcW w:w="1432" w:type="dxa"/>
            <w:shd w:val="clear" w:color="auto" w:fill="FFFFFF"/>
            <w:vAlign w:val="center"/>
          </w:tcPr>
          <w:p w14:paraId="5A9E12A7" w14:textId="000EAAF2" w:rsidR="008441EA" w:rsidRPr="008441EA" w:rsidRDefault="008441EA" w:rsidP="008441EA">
            <w:pPr>
              <w:jc w:val="center"/>
              <w:rPr>
                <w:sz w:val="18"/>
                <w:szCs w:val="18"/>
              </w:rPr>
            </w:pPr>
            <w:r w:rsidRPr="008441EA">
              <w:rPr>
                <w:rFonts w:ascii="Times New Roman" w:hAnsi="Times New Roman"/>
                <w:bCs/>
                <w:sz w:val="18"/>
                <w:szCs w:val="18"/>
              </w:rPr>
              <w:t>700 000,00</w:t>
            </w:r>
          </w:p>
        </w:tc>
        <w:tc>
          <w:tcPr>
            <w:tcW w:w="1120" w:type="dxa"/>
            <w:shd w:val="clear" w:color="auto" w:fill="FFFFFF"/>
            <w:vAlign w:val="center"/>
          </w:tcPr>
          <w:p w14:paraId="4DC0C800"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Май </w:t>
            </w:r>
          </w:p>
          <w:p w14:paraId="7D3E7B23" w14:textId="77C589C8" w:rsidR="008441EA" w:rsidRPr="008441EA" w:rsidRDefault="008441EA" w:rsidP="008441EA">
            <w:pPr>
              <w:spacing w:line="240" w:lineRule="auto"/>
              <w:jc w:val="center"/>
              <w:rPr>
                <w:sz w:val="18"/>
                <w:szCs w:val="18"/>
              </w:rPr>
            </w:pPr>
            <w:r w:rsidRPr="008441EA">
              <w:rPr>
                <w:rFonts w:ascii="Times New Roman" w:hAnsi="Times New Roman"/>
                <w:sz w:val="18"/>
                <w:szCs w:val="18"/>
              </w:rPr>
              <w:t>2018</w:t>
            </w:r>
          </w:p>
        </w:tc>
        <w:tc>
          <w:tcPr>
            <w:tcW w:w="992" w:type="dxa"/>
            <w:shd w:val="clear" w:color="auto" w:fill="FFFFFF"/>
            <w:vAlign w:val="center"/>
          </w:tcPr>
          <w:p w14:paraId="7043A6B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Сентябрь </w:t>
            </w:r>
          </w:p>
          <w:p w14:paraId="6106F230" w14:textId="6E5F3AB4" w:rsidR="008441EA" w:rsidRPr="008441EA" w:rsidRDefault="008441EA" w:rsidP="008441EA">
            <w:pPr>
              <w:spacing w:line="240" w:lineRule="auto"/>
              <w:jc w:val="center"/>
              <w:rPr>
                <w:sz w:val="18"/>
                <w:szCs w:val="18"/>
              </w:rPr>
            </w:pPr>
            <w:r w:rsidRPr="008441EA">
              <w:rPr>
                <w:rFonts w:ascii="Times New Roman" w:hAnsi="Times New Roman"/>
                <w:sz w:val="18"/>
                <w:szCs w:val="18"/>
              </w:rPr>
              <w:t>2018</w:t>
            </w:r>
          </w:p>
        </w:tc>
        <w:tc>
          <w:tcPr>
            <w:tcW w:w="1403" w:type="dxa"/>
            <w:shd w:val="clear" w:color="auto" w:fill="FFFFFF"/>
            <w:vAlign w:val="center"/>
          </w:tcPr>
          <w:p w14:paraId="6285FAAB" w14:textId="565BFA35"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Запрос предложений</w:t>
            </w:r>
          </w:p>
        </w:tc>
        <w:tc>
          <w:tcPr>
            <w:tcW w:w="1021" w:type="dxa"/>
            <w:shd w:val="clear" w:color="auto" w:fill="FFFFFF"/>
            <w:vAlign w:val="center"/>
          </w:tcPr>
          <w:p w14:paraId="48EE6D27" w14:textId="219AB5F9" w:rsidR="008441EA" w:rsidRPr="008441EA" w:rsidRDefault="008441EA" w:rsidP="008441EA">
            <w:pPr>
              <w:spacing w:line="0" w:lineRule="atLeast"/>
              <w:jc w:val="center"/>
              <w:rPr>
                <w:sz w:val="18"/>
                <w:szCs w:val="18"/>
              </w:rPr>
            </w:pPr>
            <w:r w:rsidRPr="008441EA">
              <w:rPr>
                <w:rFonts w:ascii="Times New Roman" w:hAnsi="Times New Roman"/>
                <w:sz w:val="18"/>
                <w:szCs w:val="18"/>
              </w:rPr>
              <w:t>Нет</w:t>
            </w:r>
          </w:p>
        </w:tc>
      </w:tr>
      <w:tr w:rsidR="00F11062" w:rsidRPr="00DF25A3" w14:paraId="22539E77" w14:textId="77777777" w:rsidTr="00A9100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D146B6">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D146B6">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30296A">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E82EB1" w:rsidRPr="00DF25A3" w14:paraId="3E3A5BF6" w14:textId="77777777" w:rsidTr="00F11242">
        <w:trPr>
          <w:trHeight w:val="220"/>
          <w:jc w:val="center"/>
        </w:trPr>
        <w:tc>
          <w:tcPr>
            <w:tcW w:w="471" w:type="dxa"/>
            <w:shd w:val="clear" w:color="auto" w:fill="auto"/>
            <w:vAlign w:val="center"/>
          </w:tcPr>
          <w:p w14:paraId="73DDD27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1FDF82D6" w14:textId="27BD19BB"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CAB055C" w14:textId="1C90D455" w:rsidR="00E82EB1" w:rsidRPr="00DF25A3" w:rsidRDefault="00E82EB1" w:rsidP="00E82EB1">
            <w:pPr>
              <w:pStyle w:val="ConsPlusCell"/>
              <w:jc w:val="center"/>
              <w:rPr>
                <w:rFonts w:ascii="Times New Roman" w:hAnsi="Times New Roman" w:cs="Times New Roman"/>
                <w:sz w:val="18"/>
                <w:szCs w:val="18"/>
              </w:rPr>
            </w:pPr>
            <w:r w:rsidRPr="00DF25A3">
              <w:rPr>
                <w:rFonts w:ascii="Times New Roman" w:hAnsi="Times New Roman"/>
                <w:sz w:val="18"/>
                <w:szCs w:val="18"/>
              </w:rPr>
              <w:t>74.90.15</w:t>
            </w:r>
          </w:p>
        </w:tc>
        <w:tc>
          <w:tcPr>
            <w:tcW w:w="2396" w:type="dxa"/>
            <w:shd w:val="clear" w:color="auto" w:fill="auto"/>
            <w:vAlign w:val="center"/>
          </w:tcPr>
          <w:p w14:paraId="27F98E6A" w14:textId="7B2E7999" w:rsidR="00E82EB1" w:rsidRPr="00DF25A3" w:rsidRDefault="00E82EB1" w:rsidP="00E82EB1">
            <w:pPr>
              <w:spacing w:line="0" w:lineRule="atLeast"/>
              <w:ind w:right="6"/>
              <w:contextualSpacing/>
              <w:jc w:val="left"/>
              <w:rPr>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40FBCFAE"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75B0BAC"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1ADB8793"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2ECCDD1"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01A0CCB5"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BD932E1" w14:textId="10D9DFF3" w:rsidR="00E82EB1" w:rsidRPr="00DF25A3" w:rsidRDefault="00E82EB1" w:rsidP="00E82EB1">
            <w:pPr>
              <w:spacing w:line="240" w:lineRule="auto"/>
              <w:jc w:val="left"/>
              <w:rPr>
                <w:sz w:val="18"/>
                <w:szCs w:val="18"/>
              </w:rPr>
            </w:pPr>
            <w:r w:rsidRPr="00DF25A3">
              <w:rPr>
                <w:rFonts w:ascii="Times New Roman" w:hAnsi="Times New Roman"/>
                <w:sz w:val="18"/>
                <w:szCs w:val="18"/>
              </w:rPr>
              <w:t xml:space="preserve">и транспортных средств железнодорожного </w:t>
            </w:r>
            <w:r w:rsidRPr="00DF25A3">
              <w:rPr>
                <w:rFonts w:ascii="Times New Roman" w:hAnsi="Times New Roman"/>
                <w:sz w:val="18"/>
                <w:szCs w:val="18"/>
              </w:rPr>
              <w:lastRenderedPageBreak/>
              <w:t>транспорта» от 26.04.2017 № 495</w:t>
            </w:r>
          </w:p>
        </w:tc>
        <w:tc>
          <w:tcPr>
            <w:tcW w:w="694" w:type="dxa"/>
            <w:shd w:val="clear" w:color="auto" w:fill="auto"/>
            <w:vAlign w:val="center"/>
          </w:tcPr>
          <w:p w14:paraId="4681A852" w14:textId="1171167E"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77232FAC" w14:textId="3A789B01" w:rsidR="00E82EB1" w:rsidRPr="00DF25A3" w:rsidRDefault="00E82EB1" w:rsidP="00E82EB1">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BE8CA2E" w14:textId="3FDF5289" w:rsidR="00E82EB1" w:rsidRPr="00DF25A3" w:rsidRDefault="00E82EB1" w:rsidP="00E82EB1">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4CA10161" w14:textId="756E39C4"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0AB18E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5EE723C4"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64540BD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75717B1"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333499F3"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402BF0C"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57BEC8B1" w14:textId="7867D293"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D262211" w14:textId="4206397A" w:rsidR="00E82EB1" w:rsidRPr="00DF25A3" w:rsidRDefault="00E82EB1" w:rsidP="00E82EB1">
            <w:pPr>
              <w:jc w:val="center"/>
              <w:rPr>
                <w:sz w:val="18"/>
                <w:szCs w:val="18"/>
              </w:rPr>
            </w:pPr>
            <w:r w:rsidRPr="00DF25A3">
              <w:rPr>
                <w:rFonts w:ascii="Times New Roman" w:hAnsi="Times New Roman"/>
                <w:sz w:val="18"/>
                <w:szCs w:val="18"/>
              </w:rPr>
              <w:t>1 470 000,00</w:t>
            </w:r>
          </w:p>
        </w:tc>
        <w:tc>
          <w:tcPr>
            <w:tcW w:w="1120" w:type="dxa"/>
            <w:shd w:val="clear" w:color="auto" w:fill="auto"/>
            <w:vAlign w:val="center"/>
          </w:tcPr>
          <w:p w14:paraId="62FDD222" w14:textId="77777777" w:rsidR="00E82EB1" w:rsidRPr="00E82EB1" w:rsidRDefault="00E82EB1" w:rsidP="00E82EB1">
            <w:pPr>
              <w:spacing w:line="240" w:lineRule="auto"/>
              <w:jc w:val="center"/>
              <w:rPr>
                <w:rFonts w:ascii="Times New Roman" w:hAnsi="Times New Roman"/>
                <w:bCs/>
                <w:sz w:val="18"/>
                <w:szCs w:val="18"/>
                <w:lang w:eastAsia="en-US"/>
              </w:rPr>
            </w:pPr>
            <w:r w:rsidRPr="00E82EB1">
              <w:rPr>
                <w:rFonts w:ascii="Times New Roman" w:hAnsi="Times New Roman"/>
                <w:bCs/>
                <w:sz w:val="18"/>
                <w:szCs w:val="18"/>
                <w:lang w:eastAsia="en-US"/>
              </w:rPr>
              <w:t xml:space="preserve">Июнь </w:t>
            </w:r>
          </w:p>
          <w:p w14:paraId="4AF5B201" w14:textId="3E735990" w:rsidR="00E82EB1" w:rsidRPr="00DF25A3" w:rsidRDefault="00E82EB1" w:rsidP="00E82EB1">
            <w:pPr>
              <w:spacing w:line="240" w:lineRule="auto"/>
              <w:jc w:val="center"/>
              <w:rPr>
                <w:sz w:val="18"/>
                <w:szCs w:val="18"/>
              </w:rPr>
            </w:pPr>
            <w:r w:rsidRPr="00E82EB1">
              <w:rPr>
                <w:rFonts w:ascii="Times New Roman" w:hAnsi="Times New Roman"/>
                <w:bCs/>
                <w:sz w:val="18"/>
                <w:szCs w:val="18"/>
                <w:lang w:eastAsia="en-US"/>
              </w:rPr>
              <w:t>2018</w:t>
            </w:r>
          </w:p>
        </w:tc>
        <w:tc>
          <w:tcPr>
            <w:tcW w:w="992" w:type="dxa"/>
            <w:shd w:val="clear" w:color="auto" w:fill="auto"/>
            <w:vAlign w:val="center"/>
          </w:tcPr>
          <w:p w14:paraId="5F18743A" w14:textId="77777777" w:rsidR="00E82EB1" w:rsidRPr="00DF25A3" w:rsidRDefault="00E82EB1" w:rsidP="00E82EB1">
            <w:pPr>
              <w:spacing w:line="240" w:lineRule="auto"/>
              <w:jc w:val="center"/>
              <w:rPr>
                <w:sz w:val="18"/>
                <w:szCs w:val="18"/>
              </w:rPr>
            </w:pPr>
            <w:r w:rsidRPr="00DF25A3">
              <w:rPr>
                <w:sz w:val="18"/>
                <w:szCs w:val="18"/>
              </w:rPr>
              <w:t>Декабрь</w:t>
            </w:r>
          </w:p>
          <w:p w14:paraId="4EBAA34F" w14:textId="482FB6A0" w:rsidR="00E82EB1" w:rsidRPr="00DF25A3" w:rsidRDefault="00E82EB1" w:rsidP="00E82EB1">
            <w:pPr>
              <w:spacing w:line="240" w:lineRule="auto"/>
              <w:jc w:val="center"/>
              <w:rPr>
                <w:sz w:val="18"/>
                <w:szCs w:val="18"/>
              </w:rPr>
            </w:pPr>
            <w:r w:rsidRPr="00DF25A3">
              <w:rPr>
                <w:sz w:val="18"/>
                <w:szCs w:val="18"/>
              </w:rPr>
              <w:t>2018</w:t>
            </w:r>
          </w:p>
        </w:tc>
        <w:tc>
          <w:tcPr>
            <w:tcW w:w="1403" w:type="dxa"/>
            <w:shd w:val="clear" w:color="auto" w:fill="auto"/>
            <w:vAlign w:val="center"/>
          </w:tcPr>
          <w:p w14:paraId="6917EA75" w14:textId="697E04FE"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58A85C3" w14:textId="2292818E" w:rsidR="00E82EB1" w:rsidRPr="00DF25A3" w:rsidRDefault="00E82EB1" w:rsidP="00E82EB1">
            <w:pPr>
              <w:spacing w:line="0" w:lineRule="atLeast"/>
              <w:jc w:val="center"/>
              <w:rPr>
                <w:sz w:val="18"/>
                <w:szCs w:val="18"/>
              </w:rPr>
            </w:pPr>
            <w:r w:rsidRPr="00DF25A3">
              <w:rPr>
                <w:rFonts w:ascii="Times New Roman" w:hAnsi="Times New Roman"/>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F1124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396"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F1124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F1124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396"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304"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F1124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396"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F1124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396"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F1124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F1124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396"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lastRenderedPageBreak/>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F1124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F1124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F1124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F1124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11242">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396"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 xml:space="preserve">Приборы и оборудование </w:t>
            </w:r>
            <w:r w:rsidRPr="00DF25A3">
              <w:rPr>
                <w:sz w:val="18"/>
                <w:szCs w:val="18"/>
              </w:rPr>
              <w:lastRenderedPageBreak/>
              <w:t>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lastRenderedPageBreak/>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03"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1021"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w:t>
            </w:r>
            <w:r w:rsidRPr="00DF25A3">
              <w:rPr>
                <w:rFonts w:ascii="Times New Roman" w:eastAsia="Calibri" w:hAnsi="Times New Roman"/>
                <w:sz w:val="18"/>
                <w:szCs w:val="18"/>
                <w:lang w:eastAsia="en-US"/>
              </w:rPr>
              <w:lastRenderedPageBreak/>
              <w:t xml:space="preserve">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lastRenderedPageBreak/>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15EEE1A"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sidR="00304C9D">
              <w:rPr>
                <w:rFonts w:ascii="Times New Roman" w:hAnsi="Times New Roman" w:cs="Times New Roman"/>
                <w:bCs/>
                <w:sz w:val="24"/>
                <w:szCs w:val="24"/>
              </w:rPr>
              <w:t>8</w:t>
            </w:r>
            <w:r w:rsidR="003D4693">
              <w:rPr>
                <w:rFonts w:ascii="Times New Roman" w:hAnsi="Times New Roman" w:cs="Times New Roman"/>
                <w:bCs/>
                <w:sz w:val="24"/>
                <w:szCs w:val="24"/>
              </w:rPr>
              <w:t>6</w:t>
            </w:r>
            <w:r w:rsidR="00FE7166">
              <w:rPr>
                <w:rFonts w:ascii="Times New Roman" w:hAnsi="Times New Roman" w:cs="Times New Roman"/>
                <w:bCs/>
                <w:sz w:val="24"/>
                <w:szCs w:val="24"/>
              </w:rPr>
              <w:t>8</w:t>
            </w:r>
            <w:r w:rsidR="00373B9D">
              <w:rPr>
                <w:rFonts w:ascii="Times New Roman" w:hAnsi="Times New Roman" w:cs="Times New Roman"/>
                <w:bCs/>
                <w:sz w:val="24"/>
                <w:szCs w:val="24"/>
              </w:rPr>
              <w:t> </w:t>
            </w:r>
            <w:r w:rsidR="00FE7166">
              <w:rPr>
                <w:rFonts w:ascii="Times New Roman" w:hAnsi="Times New Roman" w:cs="Times New Roman"/>
                <w:bCs/>
                <w:sz w:val="24"/>
                <w:szCs w:val="24"/>
              </w:rPr>
              <w:t>1</w:t>
            </w:r>
            <w:r w:rsidR="003D4693">
              <w:rPr>
                <w:rFonts w:ascii="Times New Roman" w:hAnsi="Times New Roman" w:cs="Times New Roman"/>
                <w:bCs/>
                <w:sz w:val="24"/>
                <w:szCs w:val="24"/>
              </w:rPr>
              <w:t>86</w:t>
            </w:r>
            <w:r w:rsidR="00373B9D">
              <w:rPr>
                <w:rFonts w:ascii="Times New Roman" w:hAnsi="Times New Roman" w:cs="Times New Roman"/>
                <w:bCs/>
                <w:sz w:val="24"/>
                <w:szCs w:val="24"/>
              </w:rPr>
              <w:t xml:space="preserve"> </w:t>
            </w:r>
            <w:r w:rsidR="003D4693">
              <w:rPr>
                <w:rFonts w:ascii="Times New Roman" w:hAnsi="Times New Roman" w:cs="Times New Roman"/>
                <w:bCs/>
                <w:sz w:val="24"/>
                <w:szCs w:val="24"/>
              </w:rPr>
              <w:t>70</w:t>
            </w:r>
            <w:r w:rsidR="00304C9D">
              <w:rPr>
                <w:rFonts w:ascii="Times New Roman" w:hAnsi="Times New Roman" w:cs="Times New Roman"/>
                <w:bCs/>
                <w:sz w:val="24"/>
                <w:szCs w:val="24"/>
              </w:rPr>
              <w:t>2</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304C9D">
              <w:rPr>
                <w:rFonts w:ascii="Times New Roman" w:hAnsi="Times New Roman" w:cs="Times New Roman"/>
                <w:sz w:val="24"/>
                <w:szCs w:val="24"/>
              </w:rPr>
              <w:t>я</w:t>
            </w:r>
            <w:r w:rsidR="008C5E1E" w:rsidRPr="000E6DC8">
              <w:rPr>
                <w:rFonts w:ascii="Times New Roman" w:hAnsi="Times New Roman" w:cs="Times New Roman"/>
                <w:sz w:val="24"/>
                <w:szCs w:val="24"/>
              </w:rPr>
              <w:t xml:space="preserve"> </w:t>
            </w:r>
            <w:r w:rsidR="00304C9D">
              <w:rPr>
                <w:rFonts w:ascii="Times New Roman" w:hAnsi="Times New Roman" w:cs="Times New Roman"/>
                <w:sz w:val="24"/>
                <w:szCs w:val="24"/>
              </w:rPr>
              <w:t>0</w:t>
            </w:r>
            <w:r w:rsidR="003D4693">
              <w:rPr>
                <w:rFonts w:ascii="Times New Roman" w:hAnsi="Times New Roman" w:cs="Times New Roman"/>
                <w:sz w:val="24"/>
                <w:szCs w:val="24"/>
              </w:rPr>
              <w:t>5</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071DF8F9"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10 </w:t>
            </w:r>
            <w:r w:rsidR="00304C9D">
              <w:rPr>
                <w:rFonts w:ascii="Times New Roman" w:hAnsi="Times New Roman"/>
                <w:sz w:val="24"/>
                <w:szCs w:val="24"/>
              </w:rPr>
              <w:t>2</w:t>
            </w:r>
            <w:r w:rsidR="00FE7166">
              <w:rPr>
                <w:rFonts w:ascii="Times New Roman" w:hAnsi="Times New Roman"/>
                <w:sz w:val="24"/>
                <w:szCs w:val="24"/>
              </w:rPr>
              <w:t>51 634</w:t>
            </w:r>
            <w:r w:rsidR="000E63EC">
              <w:rPr>
                <w:rFonts w:ascii="Times New Roman" w:hAnsi="Times New Roman"/>
                <w:sz w:val="24"/>
                <w:szCs w:val="24"/>
              </w:rPr>
              <w:t xml:space="preserve"> </w:t>
            </w:r>
            <w:r w:rsidR="00FE7166">
              <w:rPr>
                <w:rFonts w:ascii="Times New Roman" w:hAnsi="Times New Roman"/>
                <w:sz w:val="24"/>
                <w:szCs w:val="24"/>
              </w:rPr>
              <w:t>6</w:t>
            </w:r>
            <w:r w:rsidR="00187B5C">
              <w:rPr>
                <w:rFonts w:ascii="Times New Roman" w:hAnsi="Times New Roman"/>
                <w:sz w:val="24"/>
                <w:szCs w:val="24"/>
              </w:rPr>
              <w:t>2</w:t>
            </w:r>
            <w:r w:rsidR="00D93441">
              <w:rPr>
                <w:rFonts w:ascii="Times New Roman" w:hAnsi="Times New Roman"/>
                <w:sz w:val="24"/>
                <w:szCs w:val="24"/>
              </w:rPr>
              <w:t>5</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304C9D">
              <w:rPr>
                <w:rFonts w:ascii="Times New Roman" w:hAnsi="Times New Roman"/>
                <w:sz w:val="24"/>
                <w:szCs w:val="24"/>
              </w:rPr>
              <w:t>03</w:t>
            </w:r>
            <w:r w:rsidRPr="000E6DC8">
              <w:rPr>
                <w:rFonts w:ascii="Times New Roman" w:hAnsi="Times New Roman"/>
                <w:sz w:val="24"/>
                <w:szCs w:val="24"/>
              </w:rPr>
              <w:t xml:space="preserve"> копе</w:t>
            </w:r>
            <w:r w:rsidR="00304C9D">
              <w:rPr>
                <w:rFonts w:ascii="Times New Roman" w:hAnsi="Times New Roman"/>
                <w:sz w:val="24"/>
                <w:szCs w:val="24"/>
              </w:rPr>
              <w:t>й</w:t>
            </w:r>
            <w:r w:rsidRPr="000E6DC8">
              <w:rPr>
                <w:rFonts w:ascii="Times New Roman" w:hAnsi="Times New Roman"/>
                <w:sz w:val="24"/>
                <w:szCs w:val="24"/>
              </w:rPr>
              <w:t>к</w:t>
            </w:r>
            <w:r w:rsidR="00304C9D">
              <w:rPr>
                <w:rFonts w:ascii="Times New Roman" w:hAnsi="Times New Roman"/>
                <w:sz w:val="24"/>
                <w:szCs w:val="24"/>
              </w:rPr>
              <w:t>и</w:t>
            </w:r>
            <w:r w:rsidRPr="000E6DC8">
              <w:rPr>
                <w:rFonts w:ascii="Times New Roman" w:hAnsi="Times New Roman"/>
                <w:sz w:val="24"/>
                <w:szCs w:val="24"/>
              </w:rPr>
              <w:t>.</w:t>
            </w:r>
          </w:p>
          <w:p w14:paraId="00E48CB2" w14:textId="56479719" w:rsidR="007D48B8" w:rsidRPr="00DF25A3" w:rsidRDefault="008C5E1E" w:rsidP="003D4693">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3D4693">
              <w:rPr>
                <w:rFonts w:ascii="Times New Roman" w:hAnsi="Times New Roman"/>
                <w:sz w:val="24"/>
                <w:szCs w:val="24"/>
              </w:rPr>
              <w:t>61</w:t>
            </w:r>
            <w:r w:rsidR="00304C9D">
              <w:rPr>
                <w:rFonts w:ascii="Times New Roman" w:hAnsi="Times New Roman"/>
                <w:sz w:val="24"/>
                <w:szCs w:val="24"/>
              </w:rPr>
              <w:t> </w:t>
            </w:r>
            <w:r w:rsidR="003D4693">
              <w:rPr>
                <w:rFonts w:ascii="Times New Roman" w:hAnsi="Times New Roman"/>
                <w:sz w:val="24"/>
                <w:szCs w:val="24"/>
              </w:rPr>
              <w:t>763</w:t>
            </w:r>
            <w:r w:rsidR="00304C9D">
              <w:rPr>
                <w:rFonts w:ascii="Times New Roman" w:hAnsi="Times New Roman"/>
                <w:sz w:val="24"/>
                <w:szCs w:val="24"/>
              </w:rPr>
              <w:t xml:space="preserve"> </w:t>
            </w:r>
            <w:r w:rsidR="003D4693">
              <w:rPr>
                <w:rFonts w:ascii="Times New Roman" w:hAnsi="Times New Roman"/>
                <w:sz w:val="24"/>
                <w:szCs w:val="24"/>
              </w:rPr>
              <w:t>535</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D93441">
              <w:rPr>
                <w:rFonts w:ascii="Times New Roman" w:hAnsi="Times New Roman"/>
                <w:sz w:val="24"/>
                <w:szCs w:val="24"/>
              </w:rPr>
              <w:t>ей</w:t>
            </w:r>
            <w:r w:rsidRPr="000E6DC8">
              <w:rPr>
                <w:rFonts w:ascii="Times New Roman" w:hAnsi="Times New Roman"/>
                <w:sz w:val="24"/>
                <w:szCs w:val="24"/>
              </w:rPr>
              <w:t xml:space="preserve"> </w:t>
            </w:r>
            <w:r w:rsidR="00D93441">
              <w:rPr>
                <w:rFonts w:ascii="Times New Roman" w:hAnsi="Times New Roman"/>
                <w:sz w:val="24"/>
                <w:szCs w:val="24"/>
              </w:rPr>
              <w:t>9</w:t>
            </w:r>
            <w:r w:rsidR="003D4693">
              <w:rPr>
                <w:rFonts w:ascii="Times New Roman" w:hAnsi="Times New Roman"/>
                <w:sz w:val="24"/>
                <w:szCs w:val="24"/>
              </w:rPr>
              <w:t>1</w:t>
            </w:r>
            <w:r w:rsidRPr="000E6DC8">
              <w:rPr>
                <w:rFonts w:ascii="Times New Roman" w:hAnsi="Times New Roman"/>
                <w:sz w:val="24"/>
                <w:szCs w:val="24"/>
              </w:rPr>
              <w:t xml:space="preserve"> копе</w:t>
            </w:r>
            <w:r w:rsidR="003D4693">
              <w:rPr>
                <w:rFonts w:ascii="Times New Roman" w:hAnsi="Times New Roman"/>
                <w:sz w:val="24"/>
                <w:szCs w:val="24"/>
              </w:rPr>
              <w:t>й</w:t>
            </w:r>
            <w:r w:rsidRPr="000E6DC8">
              <w:rPr>
                <w:rFonts w:ascii="Times New Roman" w:hAnsi="Times New Roman"/>
                <w:sz w:val="24"/>
                <w:szCs w:val="24"/>
              </w:rPr>
              <w:t>к</w:t>
            </w:r>
            <w:r w:rsidR="003D4693">
              <w:rPr>
                <w:rFonts w:ascii="Times New Roman" w:hAnsi="Times New Roman"/>
                <w:sz w:val="24"/>
                <w:szCs w:val="24"/>
              </w:rPr>
              <w:t>а</w:t>
            </w:r>
            <w:r w:rsidRPr="000E6DC8">
              <w:rPr>
                <w:rFonts w:ascii="Times New Roman" w:hAnsi="Times New Roman"/>
                <w:sz w:val="24"/>
                <w:szCs w:val="24"/>
              </w:rPr>
              <w:t xml:space="preserve"> (</w:t>
            </w:r>
            <w:r w:rsidR="00EF4EDF" w:rsidRPr="000E6DC8">
              <w:rPr>
                <w:rFonts w:ascii="Times New Roman" w:hAnsi="Times New Roman"/>
                <w:sz w:val="24"/>
                <w:szCs w:val="24"/>
              </w:rPr>
              <w:t>2</w:t>
            </w:r>
            <w:r w:rsidR="003D4693">
              <w:rPr>
                <w:rFonts w:ascii="Times New Roman" w:hAnsi="Times New Roman"/>
                <w:sz w:val="24"/>
                <w:szCs w:val="24"/>
              </w:rPr>
              <w:t>6</w:t>
            </w:r>
            <w:r w:rsidRPr="000E6DC8">
              <w:rPr>
                <w:rFonts w:ascii="Times New Roman" w:hAnsi="Times New Roman"/>
                <w:sz w:val="24"/>
                <w:szCs w:val="24"/>
              </w:rPr>
              <w:t>,</w:t>
            </w:r>
            <w:r w:rsidR="003D4693">
              <w:rPr>
                <w:rFonts w:ascii="Times New Roman" w:hAnsi="Times New Roman"/>
                <w:sz w:val="24"/>
                <w:szCs w:val="24"/>
              </w:rPr>
              <w:t>2</w:t>
            </w:r>
            <w:r w:rsidR="00304C9D">
              <w:rPr>
                <w:rFonts w:ascii="Times New Roman" w:hAnsi="Times New Roman"/>
                <w:sz w:val="24"/>
                <w:szCs w:val="24"/>
              </w:rPr>
              <w:t>4</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w:t>
            </w:r>
            <w:r w:rsidRPr="00DF25A3">
              <w:rPr>
                <w:rFonts w:ascii="Times New Roman" w:hAnsi="Times New Roman"/>
                <w:sz w:val="18"/>
                <w:szCs w:val="18"/>
              </w:rPr>
              <w:lastRenderedPageBreak/>
              <w:t>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w:t>
            </w:r>
            <w:r w:rsidRPr="00A62EF9">
              <w:rPr>
                <w:sz w:val="18"/>
                <w:szCs w:val="18"/>
              </w:rPr>
              <w:lastRenderedPageBreak/>
              <w:t>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 xml:space="preserve">Филиал АО «МЭС» «Кандалакшская теплосеть», котельная № </w:t>
            </w:r>
            <w:r w:rsidRPr="00A62EF9">
              <w:rPr>
                <w:sz w:val="18"/>
                <w:szCs w:val="18"/>
              </w:rPr>
              <w:lastRenderedPageBreak/>
              <w:t>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lastRenderedPageBreak/>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DD37A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4432AD" w:rsidRPr="00DF25A3" w14:paraId="2D813E86" w14:textId="77777777" w:rsidTr="008441E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4937650E" w14:textId="77777777" w:rsidTr="00F1106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72D8230" w14:textId="77777777" w:rsidR="008441EA" w:rsidRPr="00DF25A3" w:rsidRDefault="008441EA" w:rsidP="008441E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7E83B9C" w14:textId="3CA59C27" w:rsidR="008441EA" w:rsidRPr="008441EA" w:rsidRDefault="008441EA" w:rsidP="008441EA">
            <w:pPr>
              <w:spacing w:line="240" w:lineRule="auto"/>
              <w:jc w:val="left"/>
              <w:rPr>
                <w:rFonts w:ascii="Times New Roman" w:hAnsi="Times New Roman"/>
                <w:sz w:val="18"/>
                <w:szCs w:val="18"/>
              </w:rPr>
            </w:pPr>
            <w:r w:rsidRPr="008441EA">
              <w:rPr>
                <w:rStyle w:val="af8"/>
                <w:rFonts w:ascii="Times New Roman" w:hAnsi="Times New Roman"/>
                <w:b w:val="0"/>
                <w:sz w:val="18"/>
                <w:szCs w:val="18"/>
              </w:rPr>
              <w:t>62.01</w:t>
            </w:r>
            <w:r w:rsidRPr="008441EA">
              <w:rPr>
                <w:rStyle w:val="apple-converted-space"/>
                <w:rFonts w:ascii="Times New Roman" w:hAnsi="Times New Roman"/>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43B726" w14:textId="38645A1D"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D600B9" w14:textId="7CE1CB1F" w:rsidR="008441EA" w:rsidRPr="008441EA" w:rsidRDefault="008441EA" w:rsidP="008441EA">
            <w:pPr>
              <w:spacing w:line="240" w:lineRule="auto"/>
              <w:jc w:val="left"/>
              <w:rPr>
                <w:bCs/>
                <w:sz w:val="18"/>
                <w:szCs w:val="18"/>
              </w:rPr>
            </w:pPr>
            <w:r w:rsidRPr="008441EA">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7E6A3D4" w14:textId="7D3A5420"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6627E80F" w14:textId="41BA572C"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FE84F5" w14:textId="24AEFD17" w:rsidR="008441EA" w:rsidRPr="008441EA" w:rsidRDefault="008441EA" w:rsidP="008441EA">
            <w:pPr>
              <w:spacing w:line="240" w:lineRule="auto"/>
              <w:jc w:val="center"/>
              <w:rPr>
                <w:sz w:val="18"/>
                <w:szCs w:val="18"/>
              </w:rPr>
            </w:pPr>
            <w:proofErr w:type="spellStart"/>
            <w:r w:rsidRPr="008441EA">
              <w:rPr>
                <w:rFonts w:ascii="Times New Roman" w:hAnsi="Times New Roman"/>
                <w:sz w:val="18"/>
                <w:szCs w:val="18"/>
              </w:rPr>
              <w:t>усл</w:t>
            </w:r>
            <w:proofErr w:type="spellEnd"/>
            <w:r w:rsidRPr="008441EA">
              <w:rPr>
                <w:rFonts w:ascii="Times New Roman" w:hAnsi="Times New Roman"/>
                <w:sz w:val="18"/>
                <w:szCs w:val="18"/>
              </w:rPr>
              <w:t xml:space="preserve"> </w:t>
            </w:r>
            <w:proofErr w:type="spellStart"/>
            <w:r w:rsidRPr="008441E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3F67FE" w14:textId="6830277B"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98575EE" w14:textId="1A678881" w:rsidR="008441EA" w:rsidRPr="008441EA" w:rsidRDefault="008441EA" w:rsidP="008441EA">
            <w:pPr>
              <w:spacing w:line="240" w:lineRule="auto"/>
              <w:jc w:val="center"/>
              <w:rPr>
                <w:bCs/>
                <w:sz w:val="18"/>
                <w:szCs w:val="18"/>
              </w:rPr>
            </w:pPr>
            <w:r w:rsidRPr="008441EA">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A12A4" w14:textId="10EC8925"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D79D5B2" w14:textId="5D560078"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5CE5FE"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Май </w:t>
            </w:r>
          </w:p>
          <w:p w14:paraId="76080FBD" w14:textId="51F0186A"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E57DDE"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Сентябрь </w:t>
            </w:r>
          </w:p>
          <w:p w14:paraId="2E50AC17" w14:textId="391A5B95"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E6AD85" w14:textId="433823DF" w:rsidR="008441EA" w:rsidRPr="008441EA" w:rsidRDefault="008441EA" w:rsidP="00C16E81">
            <w:pPr>
              <w:spacing w:line="240" w:lineRule="auto"/>
              <w:ind w:right="-62"/>
              <w:jc w:val="left"/>
              <w:rPr>
                <w:rFonts w:ascii="Times New Roman" w:hAnsi="Times New Roman"/>
                <w:sz w:val="18"/>
                <w:szCs w:val="18"/>
              </w:rPr>
            </w:pPr>
            <w:r w:rsidRPr="008441EA">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9BA5E1" w14:textId="5BC4EA1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Нет</w:t>
            </w:r>
          </w:p>
        </w:tc>
      </w:tr>
      <w:tr w:rsidR="00F11062" w:rsidRPr="00DF25A3" w14:paraId="64414896" w14:textId="77777777" w:rsidTr="00F1106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BE368C1" w14:textId="77777777" w:rsidTr="00F1106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C16E81">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C16E81">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C16E81">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C16E81">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C16E81">
            <w:pPr>
              <w:spacing w:line="240" w:lineRule="auto"/>
              <w:ind w:right="-62"/>
              <w:jc w:val="left"/>
              <w:rPr>
                <w:rFonts w:ascii="Times New Roman" w:hAnsi="Times New Roman"/>
                <w:bCs/>
                <w:sz w:val="18"/>
                <w:szCs w:val="18"/>
              </w:rPr>
            </w:pPr>
            <w:bookmarkStart w:id="10" w:name="_GoBack"/>
            <w:r w:rsidRPr="00DF25A3">
              <w:rPr>
                <w:rFonts w:ascii="Times New Roman" w:hAnsi="Times New Roman"/>
                <w:bCs/>
                <w:sz w:val="18"/>
                <w:szCs w:val="18"/>
              </w:rPr>
              <w:t xml:space="preserve">Запрос </w:t>
            </w:r>
          </w:p>
          <w:p w14:paraId="5178EFE0" w14:textId="78F30E4F" w:rsidR="00BD25F3" w:rsidRPr="00DF25A3" w:rsidRDefault="00BD25F3"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bookmarkEnd w:id="10"/>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64ED4E05"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356E6D">
        <w:rPr>
          <w:rFonts w:ascii="Times New Roman" w:hAnsi="Times New Roman"/>
          <w:sz w:val="24"/>
          <w:szCs w:val="24"/>
        </w:rPr>
        <w:t>08</w:t>
      </w:r>
      <w:r w:rsidRPr="00D46435">
        <w:rPr>
          <w:rFonts w:ascii="Times New Roman" w:hAnsi="Times New Roman"/>
          <w:sz w:val="24"/>
          <w:szCs w:val="24"/>
        </w:rPr>
        <w:t>.0</w:t>
      </w:r>
      <w:r w:rsidR="00356E6D">
        <w:rPr>
          <w:rFonts w:ascii="Times New Roman" w:hAnsi="Times New Roman"/>
          <w:sz w:val="24"/>
          <w:szCs w:val="24"/>
        </w:rPr>
        <w:t>5</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8132D" w:rsidRDefault="0048132D">
      <w:r>
        <w:separator/>
      </w:r>
    </w:p>
  </w:endnote>
  <w:endnote w:type="continuationSeparator" w:id="0">
    <w:p w14:paraId="6A70B825" w14:textId="77777777" w:rsidR="0048132D" w:rsidRDefault="0048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8132D" w:rsidRDefault="0048132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8132D" w:rsidRDefault="0048132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8132D" w:rsidRDefault="0048132D">
    <w:pPr>
      <w:pStyle w:val="a5"/>
      <w:jc w:val="right"/>
    </w:pPr>
  </w:p>
  <w:p w14:paraId="00341583" w14:textId="77777777" w:rsidR="0048132D" w:rsidRPr="005C097E" w:rsidRDefault="0048132D" w:rsidP="0059011B">
    <w:pPr>
      <w:pStyle w:val="a5"/>
      <w:tabs>
        <w:tab w:val="left" w:pos="5244"/>
        <w:tab w:val="right" w:pos="14570"/>
      </w:tabs>
      <w:jc w:val="left"/>
      <w:rPr>
        <w:lang w:val="ru-RU"/>
      </w:rPr>
    </w:pPr>
    <w:r>
      <w:tab/>
    </w:r>
    <w:r>
      <w:tab/>
    </w:r>
    <w:r>
      <w:tab/>
    </w:r>
    <w:r>
      <w:tab/>
    </w:r>
  </w:p>
  <w:p w14:paraId="6929E461" w14:textId="77777777" w:rsidR="0048132D" w:rsidRDefault="0048132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8132D" w:rsidRDefault="0048132D">
      <w:r>
        <w:separator/>
      </w:r>
    </w:p>
  </w:footnote>
  <w:footnote w:type="continuationSeparator" w:id="0">
    <w:p w14:paraId="5A88B027" w14:textId="77777777" w:rsidR="0048132D" w:rsidRDefault="0048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48132D" w:rsidRDefault="0048132D">
        <w:pPr>
          <w:pStyle w:val="a8"/>
          <w:jc w:val="center"/>
        </w:pPr>
        <w:r>
          <w:fldChar w:fldCharType="begin"/>
        </w:r>
        <w:r>
          <w:instrText>PAGE   \* MERGEFORMAT</w:instrText>
        </w:r>
        <w:r>
          <w:fldChar w:fldCharType="separate"/>
        </w:r>
        <w:r w:rsidR="00C16E81" w:rsidRPr="00C16E81">
          <w:rPr>
            <w:noProof/>
            <w:lang w:val="ru-RU"/>
          </w:rPr>
          <w:t>72</w:t>
        </w:r>
        <w:r>
          <w:fldChar w:fldCharType="end"/>
        </w:r>
      </w:p>
    </w:sdtContent>
  </w:sdt>
  <w:p w14:paraId="626EAD1A" w14:textId="77777777" w:rsidR="0048132D" w:rsidRDefault="004813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6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390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4246-4315-4836-A1F6-DA83384D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74</Pages>
  <Words>17571</Words>
  <Characters>100159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117496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2018-04-28T12:11:00Z</cp:lastPrinted>
  <dcterms:created xsi:type="dcterms:W3CDTF">2018-05-07T09:28:00Z</dcterms:created>
  <dcterms:modified xsi:type="dcterms:W3CDTF">2018-05-10T10:21:00Z</dcterms:modified>
</cp:coreProperties>
</file>